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81C88" w14:textId="77777777" w:rsidR="00A54A7B" w:rsidRPr="008104B0" w:rsidRDefault="00A54A7B" w:rsidP="00A54A7B">
      <w:pP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News Release</w:t>
      </w:r>
    </w:p>
    <w:p w14:paraId="706B6226" w14:textId="77777777" w:rsidR="00A54A7B" w:rsidRPr="008104B0" w:rsidRDefault="00A54A7B" w:rsidP="00A54A7B">
      <w:pP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62A1365A" w14:textId="6F336A30" w:rsidR="00A54A7B" w:rsidRPr="008104B0" w:rsidRDefault="00666DD6" w:rsidP="00A54A7B">
      <w:pP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December 18</w:t>
      </w:r>
      <w:bookmarkStart w:id="0" w:name="_GoBack"/>
      <w:bookmarkEnd w:id="0"/>
      <w:r w:rsidR="00A54A7B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73315E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2020</w:t>
      </w:r>
    </w:p>
    <w:p w14:paraId="5DAEFFEC" w14:textId="77777777" w:rsidR="00A54A7B" w:rsidRPr="008104B0" w:rsidRDefault="00A54A7B" w:rsidP="00A54A7B">
      <w:pP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4417511A" w14:textId="437A8DF6" w:rsidR="00AC0EBE" w:rsidRPr="0057771C" w:rsidRDefault="00AC0EBE" w:rsidP="00A54A7B">
      <w:pPr>
        <w:rPr>
          <w:color w:val="000000" w:themeColor="text1"/>
          <w:sz w:val="22"/>
          <w:szCs w:val="22"/>
          <w:lang w:val="en-CA"/>
        </w:rPr>
      </w:pPr>
    </w:p>
    <w:p w14:paraId="32383C0A" w14:textId="3D919CA8" w:rsidR="0073315E" w:rsidRDefault="0073315E" w:rsidP="00C3763F">
      <w:pPr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</w:pPr>
      <w:r w:rsidRPr="0057771C"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Charlotte County Archives </w:t>
      </w:r>
      <w:r w:rsidR="008D5333"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>puts funding from</w:t>
      </w:r>
      <w:r w:rsidR="008104B0"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the Council of Archives New Brunswick to strategic</w:t>
      </w:r>
      <w:r w:rsidR="008D5333"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  <w:t xml:space="preserve"> use </w:t>
      </w:r>
    </w:p>
    <w:p w14:paraId="62E82B86" w14:textId="77777777" w:rsidR="00714552" w:rsidRDefault="00714552" w:rsidP="00C3763F">
      <w:pPr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3B5E1761" w14:textId="2154AD98" w:rsidR="00CF4BC9" w:rsidRDefault="00714552" w:rsidP="00CF4BC9">
      <w:pPr>
        <w:rPr>
          <w:lang w:val="en-CA"/>
        </w:rPr>
      </w:pPr>
      <w:r w:rsidRPr="0057771C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St. Andrews, NB —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Matt Honey, Archives Manager at 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t</w:t>
      </w:r>
      <w:r w:rsidRPr="0057771C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he Charlotte County Archives (CCA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 xml:space="preserve">), </w:t>
      </w:r>
      <w:r w:rsid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</w:rPr>
        <w:t>recently secured funding from</w:t>
      </w:r>
      <w:r w:rsidR="008104B0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the</w:t>
      </w:r>
      <w:r w:rsidR="008104B0">
        <w:rPr>
          <w:rFonts w:ascii="Calibri" w:eastAsia="Times New Roman" w:hAnsi="Calibri"/>
          <w:color w:val="1F497D"/>
          <w:sz w:val="22"/>
          <w:szCs w:val="22"/>
          <w:shd w:val="clear" w:color="auto" w:fill="FFFFFF"/>
        </w:rPr>
        <w:t xml:space="preserve"> </w:t>
      </w:r>
      <w:r w:rsidR="008104B0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Council of Archives New Brunswick (CANB) for three very significant projects. Each</w:t>
      </w:r>
      <w:r w:rsid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project</w:t>
      </w:r>
      <w:r w:rsidR="008104B0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will </w:t>
      </w:r>
      <w:r w:rsid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help fulfil the mission of the Archives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—</w:t>
      </w:r>
      <w:r w:rsid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</w:t>
      </w:r>
      <w:r w:rsidR="00CF4BC9" w:rsidRP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o</w:t>
      </w:r>
      <w:r w:rsid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collect, preserve and conserve</w:t>
      </w:r>
      <w:r w:rsidR="00CF4BC9" w:rsidRP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through archival best practices, the pre-eminent collection of significant documents relating to the evolving history and culture of Charlo</w:t>
      </w:r>
      <w:r w:rsid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tte County, and actively engage</w:t>
      </w:r>
      <w:r w:rsidR="00CF4BC9" w:rsidRPr="00CF4BC9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the public through research, education, and outreach.</w:t>
      </w:r>
    </w:p>
    <w:p w14:paraId="3546EFE6" w14:textId="43B6155B" w:rsidR="008104B0" w:rsidRPr="00CF4BC9" w:rsidRDefault="008104B0" w:rsidP="008104B0">
      <w:pPr>
        <w:rPr>
          <w:rFonts w:ascii="Calibri" w:eastAsia="Times New Roman" w:hAnsi="Calibri"/>
          <w:color w:val="1F497D"/>
          <w:sz w:val="22"/>
          <w:szCs w:val="22"/>
          <w:shd w:val="clear" w:color="auto" w:fill="FFFFFF"/>
          <w:lang w:val="en-CA"/>
        </w:rPr>
      </w:pPr>
    </w:p>
    <w:p w14:paraId="21A13C3D" w14:textId="09108B99" w:rsidR="004C7F04" w:rsidRPr="008104B0" w:rsidRDefault="008104B0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With an envelope of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$3000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from CANB, the Charlotte County Archives will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organize and catalogue documents associated to or collected by the Charlotte County Historical Society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(CCHS)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over the years.</w:t>
      </w:r>
      <w:r w:rsidR="0097739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The predecessor of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the Charlotte County Archives</w:t>
      </w:r>
      <w:r w:rsidR="0097739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977396" w:rsidRPr="0097739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977396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the CCHS first organized in 1975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before the current Charlotte County Archives was formed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. A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ll the h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ard work and research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completed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by the CCHS will be made accessible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to future researchers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through this funding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.</w:t>
      </w:r>
    </w:p>
    <w:p w14:paraId="73CB2E78" w14:textId="77777777" w:rsidR="008D5333" w:rsidRPr="008104B0" w:rsidRDefault="008D5333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4190AD87" w14:textId="706E14C0" w:rsidR="004C7F04" w:rsidRPr="008104B0" w:rsidRDefault="008104B0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A grant of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$2900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was awarded to the Charlotte County Archives to carefully examine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organize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and catalogue the </w:t>
      </w:r>
      <w:proofErr w:type="spellStart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fonds</w:t>
      </w:r>
      <w:proofErr w:type="spellEnd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(personal collections) of Dr. Charles Smith, Earl </w:t>
      </w:r>
      <w:proofErr w:type="spellStart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Caughey</w:t>
      </w:r>
      <w:proofErr w:type="spellEnd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Jackie Gibson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and Rose McKay </w:t>
      </w:r>
      <w:proofErr w:type="spellStart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Haughn</w:t>
      </w:r>
      <w:proofErr w:type="spellEnd"/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. These collections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will 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provide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further insight into churches, schools, family histories, court proceedings, Charlotte County militia, 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the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Town of St. Andrews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and other 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precious details about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Charlotte County history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.</w:t>
      </w:r>
    </w:p>
    <w:p w14:paraId="54C2946C" w14:textId="77777777" w:rsidR="008D5333" w:rsidRPr="008104B0" w:rsidRDefault="008D5333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665DE4D0" w14:textId="3AFD1BE0" w:rsidR="004C7F04" w:rsidRDefault="008104B0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And finally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CANB has given $1400 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towards arranging and processing 47 maps, floorplans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</w:t>
      </w:r>
      <w:r w:rsidR="004C7F04"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and blueprints</w:t>
      </w:r>
      <w:r w:rsidRPr="008104B0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each of value to researchers across the County.</w:t>
      </w:r>
    </w:p>
    <w:p w14:paraId="4E17F3C8" w14:textId="77777777" w:rsidR="008104B0" w:rsidRDefault="008104B0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07F02C02" w14:textId="3608A485" w:rsidR="008104B0" w:rsidRPr="008104B0" w:rsidRDefault="008104B0" w:rsidP="008D5333">
      <w:pPr>
        <w:pStyle w:val="m-2796865755021360284msolistparagraph"/>
        <w:shd w:val="clear" w:color="auto" w:fill="FFFFFF"/>
        <w:spacing w:before="0" w:beforeAutospacing="0" w:after="0" w:afterAutospacing="0"/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This funding, in conjunction with a new website</w:t>
      </w:r>
      <w:r w:rsidR="008073BE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soon to be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launched by the Charlotte County Archives, will enable people to learn more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about Charlotte County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through online searches, a 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definite benefit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during the current pandemic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, when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 xml:space="preserve"> s</w:t>
      </w:r>
      <w:r w:rsidR="00E420DB"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ocial distancing is so crucial</w:t>
      </w:r>
      <w: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  <w:t>.</w:t>
      </w:r>
    </w:p>
    <w:p w14:paraId="2E286ED1" w14:textId="77777777" w:rsidR="004C7F04" w:rsidRPr="004C7F04" w:rsidRDefault="004C7F04" w:rsidP="00C3763F">
      <w:pPr>
        <w:rPr>
          <w:rFonts w:ascii="Calibri" w:eastAsia="Times New Roman" w:hAnsi="Calibri"/>
          <w:b/>
          <w:color w:val="000000" w:themeColor="text1"/>
          <w:sz w:val="22"/>
          <w:szCs w:val="22"/>
          <w:shd w:val="clear" w:color="auto" w:fill="FFFFFF"/>
        </w:rPr>
      </w:pPr>
    </w:p>
    <w:p w14:paraId="43389015" w14:textId="77777777" w:rsidR="0073315E" w:rsidRPr="0057771C" w:rsidRDefault="0073315E" w:rsidP="00C3763F">
      <w:pPr>
        <w:rPr>
          <w:rFonts w:ascii="Calibri" w:eastAsia="Times New Roman" w:hAnsi="Calibri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31BF2FC7" w14:textId="77777777" w:rsidR="00664B2F" w:rsidRPr="0057771C" w:rsidRDefault="00664B2F" w:rsidP="007D5D39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0BE11E1F" w14:textId="77777777" w:rsidR="00664B2F" w:rsidRPr="0057771C" w:rsidRDefault="00664B2F" w:rsidP="007D5D39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76015EC" w14:textId="77777777" w:rsidR="008D4BD3" w:rsidRPr="0057771C" w:rsidRDefault="008D4BD3" w:rsidP="00664B2F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57A89DBF" w14:textId="77777777" w:rsidR="008D4BD3" w:rsidRPr="0057771C" w:rsidRDefault="008D4BD3" w:rsidP="00664B2F">
      <w:pPr>
        <w:rPr>
          <w:rFonts w:ascii="Calibri" w:hAnsi="Calibri" w:cs="Arial"/>
          <w:color w:val="000000" w:themeColor="text1"/>
          <w:sz w:val="22"/>
          <w:szCs w:val="22"/>
        </w:rPr>
      </w:pPr>
      <w:r w:rsidRPr="0057771C">
        <w:rPr>
          <w:rFonts w:ascii="Calibri" w:hAnsi="Calibri" w:cs="Arial"/>
          <w:color w:val="000000" w:themeColor="text1"/>
          <w:sz w:val="22"/>
          <w:szCs w:val="22"/>
        </w:rPr>
        <w:tab/>
      </w:r>
      <w:r w:rsidRPr="0057771C">
        <w:rPr>
          <w:rFonts w:ascii="Calibri" w:hAnsi="Calibri" w:cs="Arial"/>
          <w:color w:val="000000" w:themeColor="text1"/>
          <w:sz w:val="22"/>
          <w:szCs w:val="22"/>
        </w:rPr>
        <w:tab/>
      </w:r>
      <w:r w:rsidRPr="0057771C">
        <w:rPr>
          <w:rFonts w:ascii="Calibri" w:hAnsi="Calibri" w:cs="Arial"/>
          <w:color w:val="000000" w:themeColor="text1"/>
          <w:sz w:val="22"/>
          <w:szCs w:val="22"/>
        </w:rPr>
        <w:tab/>
      </w:r>
      <w:r w:rsidRPr="0057771C">
        <w:rPr>
          <w:rFonts w:ascii="Calibri" w:hAnsi="Calibri" w:cs="Arial"/>
          <w:color w:val="000000" w:themeColor="text1"/>
          <w:sz w:val="22"/>
          <w:szCs w:val="22"/>
        </w:rPr>
        <w:tab/>
        <w:t>-30-</w:t>
      </w:r>
    </w:p>
    <w:p w14:paraId="165F9A9A" w14:textId="77777777" w:rsidR="008D4BD3" w:rsidRPr="0057771C" w:rsidRDefault="008D4BD3" w:rsidP="00664B2F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0F054E02" w14:textId="359E160E" w:rsidR="00664B2F" w:rsidRPr="0057771C" w:rsidRDefault="008D4BD3" w:rsidP="00AA1646">
      <w:pPr>
        <w:rPr>
          <w:rFonts w:ascii="Calibri" w:hAnsi="Calibri" w:cs="Arial"/>
          <w:color w:val="000000" w:themeColor="text1"/>
          <w:sz w:val="22"/>
          <w:szCs w:val="22"/>
        </w:rPr>
      </w:pPr>
      <w:r w:rsidRPr="0057771C">
        <w:rPr>
          <w:rFonts w:ascii="Calibri" w:hAnsi="Calibri" w:cs="Arial"/>
          <w:color w:val="000000" w:themeColor="text1"/>
          <w:sz w:val="22"/>
          <w:szCs w:val="22"/>
        </w:rPr>
        <w:t>For more information, please contact Heather Wilson</w:t>
      </w:r>
      <w:r w:rsidR="0057771C" w:rsidRPr="0057771C">
        <w:rPr>
          <w:rFonts w:ascii="Calibri" w:hAnsi="Calibri" w:cs="Arial"/>
          <w:color w:val="000000" w:themeColor="text1"/>
          <w:sz w:val="22"/>
          <w:szCs w:val="22"/>
        </w:rPr>
        <w:t xml:space="preserve"> (</w:t>
      </w:r>
      <w:hyperlink r:id="rId5" w:history="1">
        <w:r w:rsidR="0057771C" w:rsidRPr="0057771C">
          <w:rPr>
            <w:rStyle w:val="Hyperlink"/>
            <w:rFonts w:ascii="Calibri" w:hAnsi="Calibri" w:cs="Arial"/>
            <w:sz w:val="22"/>
            <w:szCs w:val="22"/>
          </w:rPr>
          <w:t>contact@ccarchives.ca</w:t>
        </w:r>
      </w:hyperlink>
      <w:r w:rsidR="0057771C" w:rsidRPr="0057771C">
        <w:rPr>
          <w:rFonts w:ascii="Calibri" w:hAnsi="Calibri" w:cs="Arial"/>
          <w:color w:val="000000" w:themeColor="text1"/>
          <w:sz w:val="22"/>
          <w:szCs w:val="22"/>
        </w:rPr>
        <w:t>)</w:t>
      </w:r>
      <w:r w:rsidRPr="0057771C">
        <w:rPr>
          <w:rFonts w:ascii="Calibri" w:hAnsi="Calibri" w:cs="Arial"/>
          <w:color w:val="000000" w:themeColor="text1"/>
          <w:sz w:val="22"/>
          <w:szCs w:val="22"/>
        </w:rPr>
        <w:t xml:space="preserve">   or Franklin Cardy</w:t>
      </w:r>
      <w:r w:rsidR="0057771C" w:rsidRPr="0057771C">
        <w:rPr>
          <w:rFonts w:ascii="Calibri" w:hAnsi="Calibri" w:cs="Arial"/>
          <w:color w:val="000000" w:themeColor="text1"/>
          <w:sz w:val="22"/>
          <w:szCs w:val="22"/>
        </w:rPr>
        <w:t xml:space="preserve">, </w:t>
      </w:r>
      <w:hyperlink r:id="rId6" w:history="1">
        <w:r w:rsidR="0057771C" w:rsidRPr="0057771C">
          <w:rPr>
            <w:rStyle w:val="Hyperlink"/>
            <w:rFonts w:ascii="Calibri" w:hAnsi="Calibri" w:cs="Arial"/>
            <w:sz w:val="22"/>
            <w:szCs w:val="22"/>
          </w:rPr>
          <w:t>fcardy@sympatico.nb.ca</w:t>
        </w:r>
      </w:hyperlink>
      <w:r w:rsidR="00333213" w:rsidRPr="0057771C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1D497D76" w14:textId="77777777" w:rsidR="00F56008" w:rsidRPr="0057771C" w:rsidRDefault="00F56008">
      <w:pPr>
        <w:rPr>
          <w:color w:val="000000" w:themeColor="text1"/>
          <w:sz w:val="22"/>
          <w:szCs w:val="22"/>
        </w:rPr>
      </w:pPr>
    </w:p>
    <w:sectPr w:rsidR="00F56008" w:rsidRPr="0057771C" w:rsidSect="00EF1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74AD7"/>
    <w:multiLevelType w:val="hybridMultilevel"/>
    <w:tmpl w:val="A60CB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3F"/>
    <w:rsid w:val="00123CB8"/>
    <w:rsid w:val="00235B3D"/>
    <w:rsid w:val="0024511C"/>
    <w:rsid w:val="00333213"/>
    <w:rsid w:val="004C7F04"/>
    <w:rsid w:val="0057771C"/>
    <w:rsid w:val="00606EEA"/>
    <w:rsid w:val="006378D6"/>
    <w:rsid w:val="00664B2F"/>
    <w:rsid w:val="00666DD6"/>
    <w:rsid w:val="00714552"/>
    <w:rsid w:val="0073315E"/>
    <w:rsid w:val="0074542A"/>
    <w:rsid w:val="00745BA7"/>
    <w:rsid w:val="007B7119"/>
    <w:rsid w:val="007D5D39"/>
    <w:rsid w:val="008073BE"/>
    <w:rsid w:val="008104B0"/>
    <w:rsid w:val="008D4BD3"/>
    <w:rsid w:val="008D5333"/>
    <w:rsid w:val="00977396"/>
    <w:rsid w:val="00A54A7B"/>
    <w:rsid w:val="00AA1646"/>
    <w:rsid w:val="00AB102C"/>
    <w:rsid w:val="00AC0EBE"/>
    <w:rsid w:val="00AC215E"/>
    <w:rsid w:val="00B37A4E"/>
    <w:rsid w:val="00BD43FD"/>
    <w:rsid w:val="00C35005"/>
    <w:rsid w:val="00C3763F"/>
    <w:rsid w:val="00CF4BC9"/>
    <w:rsid w:val="00D269F8"/>
    <w:rsid w:val="00E420DB"/>
    <w:rsid w:val="00EF1636"/>
    <w:rsid w:val="00EF6F45"/>
    <w:rsid w:val="00F5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7A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4B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771C"/>
    <w:rPr>
      <w:color w:val="0563C1" w:themeColor="hyperlink"/>
      <w:u w:val="single"/>
    </w:rPr>
  </w:style>
  <w:style w:type="paragraph" w:customStyle="1" w:styleId="m-2796865755021360284msolistparagraph">
    <w:name w:val="m_-2796865755021360284msolistparagraph"/>
    <w:basedOn w:val="Normal"/>
    <w:rsid w:val="004C7F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0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cardy@sympatico.nb.ca" TargetMode="External"/><Relationship Id="rId5" Type="http://schemas.openxmlformats.org/officeDocument/2006/relationships/hyperlink" Target="mailto:contact@ccarchives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Blagrave</dc:creator>
  <cp:keywords/>
  <dc:description/>
  <cp:lastModifiedBy>CONTACT</cp:lastModifiedBy>
  <cp:revision>3</cp:revision>
  <dcterms:created xsi:type="dcterms:W3CDTF">2020-12-17T15:24:00Z</dcterms:created>
  <dcterms:modified xsi:type="dcterms:W3CDTF">2020-12-18T13:35:00Z</dcterms:modified>
</cp:coreProperties>
</file>